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7374" w14:textId="2035B3B4" w:rsidR="00FC1D42" w:rsidRPr="00FC1D42" w:rsidRDefault="00FC1D42" w:rsidP="00FC1D42">
      <w:r>
        <w:rPr>
          <w:noProof/>
        </w:rPr>
        <w:drawing>
          <wp:anchor distT="0" distB="0" distL="114300" distR="114300" simplePos="0" relativeHeight="251658240" behindDoc="1" locked="0" layoutInCell="1" allowOverlap="1" wp14:anchorId="161F6D41" wp14:editId="0B313ED0">
            <wp:simplePos x="0" y="0"/>
            <wp:positionH relativeFrom="column">
              <wp:posOffset>2156481</wp:posOffset>
            </wp:positionH>
            <wp:positionV relativeFrom="paragraph">
              <wp:posOffset>599</wp:posOffset>
            </wp:positionV>
            <wp:extent cx="1243330" cy="1243330"/>
            <wp:effectExtent l="0" t="0" r="1270" b="1270"/>
            <wp:wrapTight wrapText="bothSides">
              <wp:wrapPolygon edited="0">
                <wp:start x="0" y="0"/>
                <wp:lineTo x="0" y="21401"/>
                <wp:lineTo x="21401" y="21401"/>
                <wp:lineTo x="21401"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64A" w:rsidRPr="0034064A">
        <w:rPr>
          <w:rFonts w:ascii="Arial" w:eastAsia="Times New Roman" w:hAnsi="Arial" w:cs="Arial"/>
          <w:color w:val="000000"/>
          <w:lang w:eastAsia="en-GB"/>
        </w:rPr>
        <w:t>  </w:t>
      </w:r>
    </w:p>
    <w:p w14:paraId="4F7267B7" w14:textId="77777777" w:rsidR="00FC1D42" w:rsidRDefault="00FC1D42" w:rsidP="00FC1D42">
      <w:pPr>
        <w:pStyle w:val="Heading2"/>
      </w:pPr>
    </w:p>
    <w:p w14:paraId="25B9C8E8" w14:textId="77777777" w:rsidR="00FC1D42" w:rsidRDefault="00FC1D42" w:rsidP="00FC1D42">
      <w:pPr>
        <w:pStyle w:val="Heading2"/>
      </w:pPr>
    </w:p>
    <w:p w14:paraId="0B15F36C" w14:textId="77777777" w:rsidR="00FC1D42" w:rsidRDefault="00FC1D42" w:rsidP="00FC1D42">
      <w:pPr>
        <w:pStyle w:val="Heading2"/>
      </w:pPr>
    </w:p>
    <w:p w14:paraId="73F1BB7E" w14:textId="7B435EF7" w:rsidR="00FC1D42" w:rsidRDefault="00FC1D42" w:rsidP="00FC1D42">
      <w:pPr>
        <w:pStyle w:val="Heading2"/>
      </w:pPr>
    </w:p>
    <w:p w14:paraId="629F2CC7" w14:textId="447ECD10" w:rsidR="00FC1D42" w:rsidRDefault="00FC1D42" w:rsidP="00FC1D42"/>
    <w:p w14:paraId="4F8DC145" w14:textId="77777777" w:rsidR="00FC1D42" w:rsidRDefault="00FC1D42" w:rsidP="00FC1D42"/>
    <w:p w14:paraId="1989843F" w14:textId="1D60415E" w:rsidR="00FC1D42" w:rsidRPr="00FC1D42" w:rsidRDefault="00FC1D42" w:rsidP="00FC1D42">
      <w:pPr>
        <w:jc w:val="center"/>
        <w:rPr>
          <w:color w:val="2F5496" w:themeColor="accent1" w:themeShade="BF"/>
          <w:sz w:val="32"/>
          <w:szCs w:val="32"/>
          <w:u w:val="single"/>
        </w:rPr>
      </w:pPr>
      <w:r w:rsidRPr="00FC1D42">
        <w:rPr>
          <w:color w:val="2F5496" w:themeColor="accent1" w:themeShade="BF"/>
          <w:sz w:val="32"/>
          <w:szCs w:val="32"/>
          <w:u w:val="single"/>
        </w:rPr>
        <w:t>SUSTAINABIL</w:t>
      </w:r>
      <w:r w:rsidR="009A6CE0">
        <w:rPr>
          <w:color w:val="2F5496" w:themeColor="accent1" w:themeShade="BF"/>
          <w:sz w:val="32"/>
          <w:szCs w:val="32"/>
          <w:u w:val="single"/>
        </w:rPr>
        <w:t>IT</w:t>
      </w:r>
      <w:r w:rsidRPr="00FC1D42">
        <w:rPr>
          <w:color w:val="2F5496" w:themeColor="accent1" w:themeShade="BF"/>
          <w:sz w:val="32"/>
          <w:szCs w:val="32"/>
          <w:u w:val="single"/>
        </w:rPr>
        <w:t xml:space="preserve">Y POLICY </w:t>
      </w:r>
    </w:p>
    <w:p w14:paraId="7EA8646B" w14:textId="77777777" w:rsidR="00FC1D42" w:rsidRPr="00FC1D42" w:rsidRDefault="00FC1D42" w:rsidP="00FC1D42">
      <w:pPr>
        <w:jc w:val="center"/>
        <w:rPr>
          <w:u w:val="single"/>
        </w:rPr>
      </w:pPr>
    </w:p>
    <w:p w14:paraId="6799AF77" w14:textId="64282A75" w:rsidR="00FC1D42" w:rsidRPr="00FC1D42" w:rsidRDefault="00FC1D42" w:rsidP="00FC1D42">
      <w:pPr>
        <w:pStyle w:val="Heading2"/>
        <w:rPr>
          <w:rFonts w:cstheme="majorHAnsi"/>
          <w:sz w:val="24"/>
          <w:szCs w:val="24"/>
        </w:rPr>
      </w:pPr>
      <w:r w:rsidRPr="00FC1D42">
        <w:rPr>
          <w:rFonts w:cstheme="majorHAnsi"/>
          <w:sz w:val="24"/>
          <w:szCs w:val="24"/>
        </w:rPr>
        <w:t>1. PURPOSE</w:t>
      </w:r>
    </w:p>
    <w:p w14:paraId="0DED50FC" w14:textId="77777777" w:rsidR="00FC1D42" w:rsidRPr="00FC1D42" w:rsidRDefault="00FC1D42" w:rsidP="00FC1D42">
      <w:pPr>
        <w:rPr>
          <w:rFonts w:asciiTheme="majorHAnsi" w:hAnsiTheme="majorHAnsi" w:cstheme="majorHAnsi"/>
        </w:rPr>
      </w:pPr>
      <w:r w:rsidRPr="00FC1D42">
        <w:rPr>
          <w:rFonts w:asciiTheme="majorHAnsi" w:hAnsiTheme="majorHAnsi" w:cstheme="majorHAnsi"/>
        </w:rPr>
        <w:t>To help to promote an environmentally conscious school that engages in a range of sustainable practices wherever possible.</w:t>
      </w:r>
    </w:p>
    <w:p w14:paraId="64488479" w14:textId="77777777" w:rsidR="00FC1D42" w:rsidRPr="00FC1D42" w:rsidRDefault="00FC1D42" w:rsidP="00FC1D42">
      <w:pPr>
        <w:rPr>
          <w:rFonts w:asciiTheme="majorHAnsi" w:hAnsiTheme="majorHAnsi" w:cstheme="majorHAnsi"/>
        </w:rPr>
      </w:pPr>
    </w:p>
    <w:p w14:paraId="4D0F0740" w14:textId="77777777" w:rsidR="00FC1D42" w:rsidRPr="00FC1D42" w:rsidRDefault="00FC1D42" w:rsidP="00FC1D42">
      <w:pPr>
        <w:pStyle w:val="Heading2"/>
        <w:rPr>
          <w:rFonts w:cstheme="majorHAnsi"/>
          <w:sz w:val="24"/>
          <w:szCs w:val="24"/>
        </w:rPr>
      </w:pPr>
      <w:r w:rsidRPr="00FC1D42">
        <w:rPr>
          <w:rFonts w:cstheme="majorHAnsi"/>
          <w:sz w:val="24"/>
          <w:szCs w:val="24"/>
        </w:rPr>
        <w:t>2. OBJECTIVES</w:t>
      </w:r>
    </w:p>
    <w:p w14:paraId="5495EE4D" w14:textId="77777777" w:rsidR="00FC1D42" w:rsidRPr="00FC1D42" w:rsidRDefault="00FC1D42" w:rsidP="00FC1D42">
      <w:pPr>
        <w:ind w:left="720" w:hanging="720"/>
        <w:rPr>
          <w:rFonts w:asciiTheme="majorHAnsi" w:hAnsiTheme="majorHAnsi" w:cstheme="majorHAnsi"/>
        </w:rPr>
      </w:pPr>
      <w:r w:rsidRPr="00FC1D42">
        <w:rPr>
          <w:rFonts w:asciiTheme="majorHAnsi" w:hAnsiTheme="majorHAnsi" w:cstheme="majorHAnsi"/>
        </w:rPr>
        <w:t>2.1</w:t>
      </w:r>
      <w:r w:rsidRPr="00FC1D42">
        <w:rPr>
          <w:rFonts w:asciiTheme="majorHAnsi" w:hAnsiTheme="majorHAnsi" w:cstheme="majorHAnsi"/>
        </w:rPr>
        <w:tab/>
        <w:t>To minimise waste produced by the school going to landfill and increase the percentage of material that is reused and recycled</w:t>
      </w:r>
    </w:p>
    <w:p w14:paraId="16E3E7D3" w14:textId="77777777" w:rsidR="00FC1D42" w:rsidRPr="00FC1D42" w:rsidRDefault="00FC1D42" w:rsidP="00FC1D42">
      <w:pPr>
        <w:ind w:left="720" w:hanging="720"/>
        <w:rPr>
          <w:rFonts w:asciiTheme="majorHAnsi" w:hAnsiTheme="majorHAnsi" w:cstheme="majorHAnsi"/>
        </w:rPr>
      </w:pPr>
      <w:r w:rsidRPr="00FC1D42">
        <w:rPr>
          <w:rFonts w:asciiTheme="majorHAnsi" w:hAnsiTheme="majorHAnsi" w:cstheme="majorHAnsi"/>
        </w:rPr>
        <w:t xml:space="preserve">2.2 </w:t>
      </w:r>
      <w:r w:rsidRPr="00FC1D42">
        <w:rPr>
          <w:rFonts w:asciiTheme="majorHAnsi" w:hAnsiTheme="majorHAnsi" w:cstheme="majorHAnsi"/>
        </w:rPr>
        <w:tab/>
        <w:t>To decrease the amount of energy that the school uses through greater efficiency and better practices, and to ensure that the energy that is consumed comes from carbon neutral sources</w:t>
      </w:r>
    </w:p>
    <w:p w14:paraId="40415A0D" w14:textId="77777777" w:rsidR="00FC1D42" w:rsidRPr="00FC1D42" w:rsidRDefault="00FC1D42" w:rsidP="00FC1D42">
      <w:pPr>
        <w:ind w:left="720" w:hanging="720"/>
        <w:rPr>
          <w:rFonts w:asciiTheme="majorHAnsi" w:hAnsiTheme="majorHAnsi" w:cstheme="majorHAnsi"/>
        </w:rPr>
      </w:pPr>
      <w:r w:rsidRPr="00FC1D42">
        <w:rPr>
          <w:rFonts w:asciiTheme="majorHAnsi" w:hAnsiTheme="majorHAnsi" w:cstheme="majorHAnsi"/>
        </w:rPr>
        <w:t xml:space="preserve">2.3 </w:t>
      </w:r>
      <w:r w:rsidRPr="00FC1D42">
        <w:rPr>
          <w:rFonts w:asciiTheme="majorHAnsi" w:hAnsiTheme="majorHAnsi" w:cstheme="majorHAnsi"/>
        </w:rPr>
        <w:tab/>
        <w:t>To increase the biodiversity of the school by planting indigenous species where possible and increasing the habitat area for local wildlife</w:t>
      </w:r>
    </w:p>
    <w:p w14:paraId="26287ABE" w14:textId="77777777" w:rsidR="00FC1D42" w:rsidRPr="00FC1D42" w:rsidRDefault="00FC1D42" w:rsidP="00FC1D42">
      <w:pPr>
        <w:ind w:left="720" w:hanging="720"/>
        <w:rPr>
          <w:rFonts w:asciiTheme="majorHAnsi" w:hAnsiTheme="majorHAnsi" w:cstheme="majorHAnsi"/>
        </w:rPr>
      </w:pPr>
      <w:r w:rsidRPr="00FC1D42">
        <w:rPr>
          <w:rFonts w:asciiTheme="majorHAnsi" w:hAnsiTheme="majorHAnsi" w:cstheme="majorHAnsi"/>
        </w:rPr>
        <w:t xml:space="preserve">2.4 </w:t>
      </w:r>
      <w:r w:rsidRPr="00FC1D42">
        <w:rPr>
          <w:rFonts w:asciiTheme="majorHAnsi" w:hAnsiTheme="majorHAnsi" w:cstheme="majorHAnsi"/>
        </w:rPr>
        <w:tab/>
        <w:t>To minimise the consumption of mains water at the school and to utilise other sources such as tank and stormwater to assist in this reduction.</w:t>
      </w:r>
    </w:p>
    <w:p w14:paraId="79F99294" w14:textId="77777777" w:rsidR="00FC1D42" w:rsidRPr="00FC1D42" w:rsidRDefault="00FC1D42" w:rsidP="00FC1D42">
      <w:pPr>
        <w:rPr>
          <w:rFonts w:asciiTheme="majorHAnsi" w:hAnsiTheme="majorHAnsi" w:cstheme="majorHAnsi"/>
          <w:bCs/>
        </w:rPr>
      </w:pPr>
    </w:p>
    <w:p w14:paraId="76792382" w14:textId="77777777" w:rsidR="00FC1D42" w:rsidRPr="00FC1D42" w:rsidRDefault="00FC1D42" w:rsidP="00FC1D42">
      <w:pPr>
        <w:pStyle w:val="Heading2"/>
        <w:rPr>
          <w:rFonts w:cstheme="majorHAnsi"/>
          <w:sz w:val="24"/>
          <w:szCs w:val="24"/>
        </w:rPr>
      </w:pPr>
      <w:r w:rsidRPr="00FC1D42">
        <w:rPr>
          <w:rFonts w:cstheme="majorHAnsi"/>
          <w:sz w:val="24"/>
          <w:szCs w:val="24"/>
        </w:rPr>
        <w:t>3. IMPLEMENTATION</w:t>
      </w:r>
    </w:p>
    <w:p w14:paraId="20543A39" w14:textId="77777777" w:rsidR="00FC1D42" w:rsidRPr="00FC1D42" w:rsidRDefault="00FC1D42" w:rsidP="00FC1D42">
      <w:pPr>
        <w:ind w:left="426" w:hanging="426"/>
        <w:rPr>
          <w:rFonts w:asciiTheme="majorHAnsi" w:hAnsiTheme="majorHAnsi" w:cstheme="majorHAnsi"/>
          <w:bCs/>
        </w:rPr>
      </w:pPr>
    </w:p>
    <w:p w14:paraId="5A4A6A42" w14:textId="77777777" w:rsidR="00FC1D42" w:rsidRPr="00FC1D42" w:rsidRDefault="00FC1D42" w:rsidP="00FC1D42">
      <w:pPr>
        <w:pStyle w:val="Heading2"/>
        <w:rPr>
          <w:rFonts w:cstheme="majorHAnsi"/>
          <w:sz w:val="24"/>
          <w:szCs w:val="24"/>
        </w:rPr>
      </w:pPr>
      <w:r w:rsidRPr="00FC1D42">
        <w:rPr>
          <w:rFonts w:cstheme="majorHAnsi"/>
          <w:sz w:val="24"/>
          <w:szCs w:val="24"/>
        </w:rPr>
        <w:t>The school will</w:t>
      </w:r>
    </w:p>
    <w:p w14:paraId="73DB3FBD"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Facilitate and encourage the implementation of a range of strategies to reduce resource use and increase our biodiversity</w:t>
      </w:r>
    </w:p>
    <w:p w14:paraId="3D2926BA"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Provide the necessary funding to implement these strategies on an ongoing basis</w:t>
      </w:r>
    </w:p>
    <w:p w14:paraId="6EBF8B27"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Encourage community participation in our environmental projects and strategies and encourage similar strategies to be undertaken at home</w:t>
      </w:r>
    </w:p>
    <w:p w14:paraId="454A525A" w14:textId="77777777" w:rsidR="00FC1D42" w:rsidRPr="00FC1D42" w:rsidRDefault="00FC1D42" w:rsidP="00FC1D42">
      <w:pPr>
        <w:numPr>
          <w:ilvl w:val="1"/>
          <w:numId w:val="18"/>
        </w:numPr>
        <w:rPr>
          <w:rFonts w:asciiTheme="majorHAnsi" w:hAnsiTheme="majorHAnsi" w:cstheme="majorHAnsi"/>
          <w:b/>
          <w:bCs/>
        </w:rPr>
      </w:pPr>
    </w:p>
    <w:p w14:paraId="4F4611D9" w14:textId="77777777" w:rsidR="00FC1D42" w:rsidRPr="00FC1D42" w:rsidRDefault="00FC1D42" w:rsidP="00FC1D42">
      <w:pPr>
        <w:numPr>
          <w:ilvl w:val="1"/>
          <w:numId w:val="19"/>
        </w:numPr>
        <w:tabs>
          <w:tab w:val="clear" w:pos="720"/>
        </w:tabs>
        <w:ind w:left="426" w:hanging="426"/>
        <w:rPr>
          <w:rFonts w:asciiTheme="majorHAnsi" w:hAnsiTheme="majorHAnsi" w:cstheme="majorHAnsi"/>
          <w:color w:val="2F5496" w:themeColor="accent1" w:themeShade="BF"/>
        </w:rPr>
      </w:pPr>
      <w:r w:rsidRPr="00FC1D42">
        <w:rPr>
          <w:rFonts w:asciiTheme="majorHAnsi" w:hAnsiTheme="majorHAnsi" w:cstheme="majorHAnsi"/>
          <w:color w:val="2F5496" w:themeColor="accent1" w:themeShade="BF"/>
        </w:rPr>
        <w:t>Teachers will</w:t>
      </w:r>
    </w:p>
    <w:p w14:paraId="4E2792CA"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Ensure that the objectives outlined above are incorporated into the curriculum to ensure that all children understand the importance of sustainability</w:t>
      </w:r>
    </w:p>
    <w:p w14:paraId="5F372ADE"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Encourage children to become environmentally aware and involved in sustainable activities</w:t>
      </w:r>
    </w:p>
    <w:p w14:paraId="62747E88"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Model appropriate sustainable practices to the children at school</w:t>
      </w:r>
    </w:p>
    <w:p w14:paraId="2A271939" w14:textId="77777777" w:rsidR="00FC1D42" w:rsidRPr="00FC1D42" w:rsidRDefault="00FC1D42" w:rsidP="00FC1D42">
      <w:pPr>
        <w:numPr>
          <w:ilvl w:val="1"/>
          <w:numId w:val="18"/>
        </w:numPr>
        <w:rPr>
          <w:rFonts w:asciiTheme="majorHAnsi" w:hAnsiTheme="majorHAnsi" w:cstheme="majorHAnsi"/>
          <w:b/>
          <w:bCs/>
        </w:rPr>
      </w:pPr>
    </w:p>
    <w:p w14:paraId="38FF762D" w14:textId="77777777" w:rsidR="00FC1D42" w:rsidRPr="00FC1D42" w:rsidRDefault="00FC1D42" w:rsidP="00FC1D42">
      <w:pPr>
        <w:numPr>
          <w:ilvl w:val="1"/>
          <w:numId w:val="19"/>
        </w:numPr>
        <w:tabs>
          <w:tab w:val="clear" w:pos="720"/>
        </w:tabs>
        <w:ind w:left="426" w:hanging="426"/>
        <w:rPr>
          <w:rFonts w:asciiTheme="majorHAnsi" w:hAnsiTheme="majorHAnsi" w:cstheme="majorHAnsi"/>
          <w:color w:val="2F5496" w:themeColor="accent1" w:themeShade="BF"/>
        </w:rPr>
      </w:pPr>
      <w:r w:rsidRPr="00FC1D42">
        <w:rPr>
          <w:rFonts w:asciiTheme="majorHAnsi" w:hAnsiTheme="majorHAnsi" w:cstheme="majorHAnsi"/>
          <w:color w:val="2F5496" w:themeColor="accent1" w:themeShade="BF"/>
        </w:rPr>
        <w:t>Parents will</w:t>
      </w:r>
    </w:p>
    <w:p w14:paraId="3B65675A"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Support the objectives and strategies outlined in this policy</w:t>
      </w:r>
    </w:p>
    <w:p w14:paraId="3C3ABAB7" w14:textId="77777777"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Model appropriate sustainable practices to the children at home</w:t>
      </w:r>
    </w:p>
    <w:p w14:paraId="60080263" w14:textId="4F2C2109" w:rsidR="00FC1D42" w:rsidRPr="00FC1D42" w:rsidRDefault="00FC1D42" w:rsidP="00FC1D42">
      <w:pPr>
        <w:numPr>
          <w:ilvl w:val="2"/>
          <w:numId w:val="19"/>
        </w:numPr>
        <w:tabs>
          <w:tab w:val="clear" w:pos="1440"/>
        </w:tabs>
        <w:ind w:left="709" w:hanging="709"/>
        <w:rPr>
          <w:rFonts w:asciiTheme="majorHAnsi" w:hAnsiTheme="majorHAnsi" w:cstheme="majorHAnsi"/>
          <w:bCs/>
        </w:rPr>
      </w:pPr>
      <w:r w:rsidRPr="00FC1D42">
        <w:rPr>
          <w:rFonts w:asciiTheme="majorHAnsi" w:hAnsiTheme="majorHAnsi" w:cstheme="majorHAnsi"/>
          <w:bCs/>
        </w:rPr>
        <w:t xml:space="preserve">Encourage children to become environmentally aware and involved in sustainable activities </w:t>
      </w:r>
    </w:p>
    <w:p w14:paraId="2E5088D3" w14:textId="77777777" w:rsidR="00FC1D42" w:rsidRPr="00FC1D42" w:rsidRDefault="00FC1D42" w:rsidP="00FC1D42">
      <w:pPr>
        <w:numPr>
          <w:ilvl w:val="1"/>
          <w:numId w:val="19"/>
        </w:numPr>
        <w:tabs>
          <w:tab w:val="clear" w:pos="720"/>
        </w:tabs>
        <w:ind w:left="426" w:hanging="426"/>
        <w:rPr>
          <w:rFonts w:asciiTheme="majorHAnsi" w:hAnsiTheme="majorHAnsi" w:cstheme="majorHAnsi"/>
          <w:color w:val="2F5496" w:themeColor="accent1" w:themeShade="BF"/>
        </w:rPr>
      </w:pPr>
      <w:r w:rsidRPr="00FC1D42">
        <w:rPr>
          <w:rFonts w:asciiTheme="majorHAnsi" w:hAnsiTheme="majorHAnsi" w:cstheme="majorHAnsi"/>
          <w:color w:val="2F5496" w:themeColor="accent1" w:themeShade="BF"/>
        </w:rPr>
        <w:t>Students will</w:t>
      </w:r>
    </w:p>
    <w:p w14:paraId="629DDFF7" w14:textId="77777777" w:rsidR="00FC1D42" w:rsidRPr="00FC1D42" w:rsidRDefault="00FC1D42" w:rsidP="00FC1D42">
      <w:pPr>
        <w:numPr>
          <w:ilvl w:val="2"/>
          <w:numId w:val="19"/>
        </w:numPr>
        <w:tabs>
          <w:tab w:val="clear" w:pos="1440"/>
        </w:tabs>
        <w:ind w:left="0" w:firstLine="0"/>
        <w:rPr>
          <w:rFonts w:asciiTheme="majorHAnsi" w:hAnsiTheme="majorHAnsi" w:cstheme="majorHAnsi"/>
          <w:bCs/>
        </w:rPr>
      </w:pPr>
      <w:r w:rsidRPr="00FC1D42">
        <w:rPr>
          <w:rFonts w:asciiTheme="majorHAnsi" w:hAnsiTheme="majorHAnsi" w:cstheme="majorHAnsi"/>
          <w:bCs/>
        </w:rPr>
        <w:t xml:space="preserve">Participate in all activities and strategies that help to increase the school’s sustainability </w:t>
      </w:r>
    </w:p>
    <w:p w14:paraId="5DA5F459" w14:textId="77777777" w:rsidR="00FC1D42" w:rsidRPr="00FC1D42" w:rsidRDefault="00FC1D42" w:rsidP="00FC1D42">
      <w:pPr>
        <w:numPr>
          <w:ilvl w:val="2"/>
          <w:numId w:val="19"/>
        </w:numPr>
        <w:tabs>
          <w:tab w:val="clear" w:pos="1440"/>
        </w:tabs>
        <w:ind w:left="0" w:firstLine="0"/>
        <w:rPr>
          <w:rFonts w:asciiTheme="majorHAnsi" w:hAnsiTheme="majorHAnsi" w:cstheme="majorHAnsi"/>
          <w:bCs/>
        </w:rPr>
      </w:pPr>
      <w:r w:rsidRPr="00FC1D42">
        <w:rPr>
          <w:rFonts w:asciiTheme="majorHAnsi" w:hAnsiTheme="majorHAnsi" w:cstheme="majorHAnsi"/>
          <w:bCs/>
        </w:rPr>
        <w:t xml:space="preserve">Become actively involved in, or support, the </w:t>
      </w:r>
      <w:proofErr w:type="gramStart"/>
      <w:r w:rsidRPr="00FC1D42">
        <w:rPr>
          <w:rFonts w:asciiTheme="majorHAnsi" w:hAnsiTheme="majorHAnsi" w:cstheme="majorHAnsi"/>
          <w:bCs/>
        </w:rPr>
        <w:t>practices</w:t>
      </w:r>
      <w:proofErr w:type="gramEnd"/>
      <w:r w:rsidRPr="00FC1D42">
        <w:rPr>
          <w:rFonts w:asciiTheme="majorHAnsi" w:hAnsiTheme="majorHAnsi" w:cstheme="majorHAnsi"/>
          <w:bCs/>
        </w:rPr>
        <w:t xml:space="preserve"> and activities of the School Green Team</w:t>
      </w:r>
    </w:p>
    <w:p w14:paraId="429BF092" w14:textId="77777777" w:rsidR="00FC1D42" w:rsidRPr="00FC1D42" w:rsidRDefault="00FC1D42" w:rsidP="00FC1D42">
      <w:pPr>
        <w:numPr>
          <w:ilvl w:val="2"/>
          <w:numId w:val="19"/>
        </w:numPr>
        <w:tabs>
          <w:tab w:val="clear" w:pos="1440"/>
        </w:tabs>
        <w:ind w:left="0" w:firstLine="0"/>
        <w:rPr>
          <w:rFonts w:asciiTheme="majorHAnsi" w:hAnsiTheme="majorHAnsi" w:cstheme="majorHAnsi"/>
          <w:bCs/>
        </w:rPr>
      </w:pPr>
      <w:r w:rsidRPr="00FC1D42">
        <w:rPr>
          <w:rFonts w:asciiTheme="majorHAnsi" w:hAnsiTheme="majorHAnsi" w:cstheme="majorHAnsi"/>
          <w:bCs/>
        </w:rPr>
        <w:t xml:space="preserve">Assist with litter reduction, </w:t>
      </w:r>
      <w:proofErr w:type="gramStart"/>
      <w:r w:rsidRPr="00FC1D42">
        <w:rPr>
          <w:rFonts w:asciiTheme="majorHAnsi" w:hAnsiTheme="majorHAnsi" w:cstheme="majorHAnsi"/>
          <w:bCs/>
        </w:rPr>
        <w:t>water</w:t>
      </w:r>
      <w:proofErr w:type="gramEnd"/>
      <w:r w:rsidRPr="00FC1D42">
        <w:rPr>
          <w:rFonts w:asciiTheme="majorHAnsi" w:hAnsiTheme="majorHAnsi" w:cstheme="majorHAnsi"/>
          <w:bCs/>
        </w:rPr>
        <w:t xml:space="preserve"> and energy conservation through habitual practices </w:t>
      </w:r>
    </w:p>
    <w:p w14:paraId="7368DCA4" w14:textId="77777777" w:rsidR="00FC1D42" w:rsidRPr="00FC1D42" w:rsidRDefault="00FC1D42" w:rsidP="00FC1D42">
      <w:pPr>
        <w:numPr>
          <w:ilvl w:val="2"/>
          <w:numId w:val="19"/>
        </w:numPr>
        <w:tabs>
          <w:tab w:val="clear" w:pos="1440"/>
        </w:tabs>
        <w:ind w:left="0" w:firstLine="0"/>
        <w:rPr>
          <w:rFonts w:asciiTheme="majorHAnsi" w:hAnsiTheme="majorHAnsi" w:cstheme="majorHAnsi"/>
          <w:bCs/>
        </w:rPr>
      </w:pPr>
      <w:r w:rsidRPr="00FC1D42">
        <w:rPr>
          <w:rFonts w:asciiTheme="majorHAnsi" w:hAnsiTheme="majorHAnsi" w:cstheme="majorHAnsi"/>
          <w:bCs/>
        </w:rPr>
        <w:t>Support and encourage their parents to adopt similar sustainable practices at home</w:t>
      </w:r>
    </w:p>
    <w:p w14:paraId="18E563FC" w14:textId="77777777" w:rsidR="00FC1D42" w:rsidRPr="00FC1D42" w:rsidRDefault="00FC1D42" w:rsidP="00FC1D42">
      <w:pPr>
        <w:rPr>
          <w:rFonts w:asciiTheme="majorHAnsi" w:hAnsiTheme="majorHAnsi" w:cstheme="majorHAnsi"/>
        </w:rPr>
      </w:pPr>
    </w:p>
    <w:p w14:paraId="33397D4F" w14:textId="77777777" w:rsidR="00FC1D42" w:rsidRPr="00FC1D42" w:rsidRDefault="00FC1D42" w:rsidP="00FC1D42">
      <w:pPr>
        <w:rPr>
          <w:rFonts w:asciiTheme="majorHAnsi" w:hAnsiTheme="majorHAnsi" w:cstheme="majorHAnsi"/>
          <w:color w:val="2F5496" w:themeColor="accent1" w:themeShade="BF"/>
        </w:rPr>
      </w:pPr>
      <w:r w:rsidRPr="00FC1D42">
        <w:rPr>
          <w:rFonts w:asciiTheme="majorHAnsi" w:hAnsiTheme="majorHAnsi" w:cstheme="majorHAnsi"/>
          <w:color w:val="2F5496" w:themeColor="accent1" w:themeShade="BF"/>
        </w:rPr>
        <w:t>4. EVALUATION</w:t>
      </w:r>
    </w:p>
    <w:p w14:paraId="3F891378" w14:textId="77777777" w:rsidR="00FC1D42" w:rsidRPr="00FC1D42" w:rsidRDefault="00FC1D42" w:rsidP="00FC1D42">
      <w:pPr>
        <w:rPr>
          <w:rFonts w:asciiTheme="majorHAnsi" w:hAnsiTheme="majorHAnsi" w:cstheme="majorHAnsi"/>
        </w:rPr>
      </w:pPr>
      <w:r w:rsidRPr="00FC1D42">
        <w:rPr>
          <w:rFonts w:asciiTheme="majorHAnsi" w:hAnsiTheme="majorHAnsi" w:cstheme="majorHAnsi"/>
        </w:rPr>
        <w:t xml:space="preserve">The Policy will be evaluated by teachers and parents by observing whether the objectives of the policy are being met through the school program and observations of student behaviours </w:t>
      </w:r>
    </w:p>
    <w:p w14:paraId="78AA1BE9" w14:textId="77777777" w:rsidR="00FC1D42" w:rsidRPr="00FC1D42" w:rsidRDefault="00FC1D42" w:rsidP="00FC1D42">
      <w:pPr>
        <w:rPr>
          <w:rFonts w:asciiTheme="majorHAnsi" w:hAnsiTheme="majorHAnsi" w:cstheme="majorHAnsi"/>
          <w:b/>
          <w:color w:val="8CAFC2"/>
        </w:rPr>
      </w:pPr>
    </w:p>
    <w:p w14:paraId="29672AE0" w14:textId="2FFF8550" w:rsidR="00FC1D42" w:rsidRPr="00FC1D42" w:rsidRDefault="00FC1D42" w:rsidP="00FC1D42">
      <w:pPr>
        <w:rPr>
          <w:rFonts w:asciiTheme="majorHAnsi" w:hAnsiTheme="majorHAnsi" w:cstheme="majorHAnsi"/>
          <w:b/>
          <w:color w:val="8CAFC2"/>
        </w:rPr>
      </w:pPr>
      <w:r w:rsidRPr="00FC1D42">
        <w:rPr>
          <w:rFonts w:asciiTheme="majorHAnsi" w:hAnsiTheme="majorHAnsi" w:cstheme="majorHAnsi"/>
          <w:bCs/>
          <w:color w:val="2F5496" w:themeColor="accent1" w:themeShade="BF"/>
        </w:rPr>
        <w:t>Please also refer to:</w:t>
      </w:r>
      <w:r w:rsidRPr="00FC1D42">
        <w:rPr>
          <w:rFonts w:asciiTheme="majorHAnsi" w:hAnsiTheme="majorHAnsi" w:cstheme="majorHAnsi"/>
          <w:b/>
          <w:color w:val="2F5496" w:themeColor="accent1" w:themeShade="BF"/>
        </w:rPr>
        <w:t xml:space="preserve"> </w:t>
      </w:r>
      <w:r w:rsidRPr="00FC1D42">
        <w:rPr>
          <w:rFonts w:asciiTheme="majorHAnsi" w:hAnsiTheme="majorHAnsi" w:cstheme="majorHAnsi"/>
          <w:color w:val="004A53"/>
        </w:rPr>
        <w:br/>
      </w:r>
      <w:r w:rsidRPr="00FC1D42">
        <w:rPr>
          <w:rFonts w:asciiTheme="majorHAnsi" w:hAnsiTheme="majorHAnsi" w:cstheme="majorHAnsi"/>
        </w:rPr>
        <w:t>Appendix A - Specific Strategies and Targets</w:t>
      </w:r>
      <w:r w:rsidRPr="00FC1D42">
        <w:rPr>
          <w:rFonts w:asciiTheme="majorHAnsi" w:hAnsiTheme="majorHAnsi" w:cstheme="majorHAnsi"/>
        </w:rPr>
        <w:br/>
        <w:t xml:space="preserve">Appendix B - Green Procurement Guidelines </w:t>
      </w:r>
    </w:p>
    <w:p w14:paraId="75E48978" w14:textId="77777777" w:rsidR="00FC1D42" w:rsidRPr="00FC1D42" w:rsidRDefault="00FC1D42" w:rsidP="00FC1D42">
      <w:pPr>
        <w:rPr>
          <w:rFonts w:asciiTheme="majorHAnsi" w:hAnsiTheme="majorHAnsi" w:cstheme="majorHAnsi"/>
        </w:rPr>
      </w:pPr>
    </w:p>
    <w:p w14:paraId="5B7AC657" w14:textId="77777777" w:rsidR="00FC1D42" w:rsidRPr="00FC1D42" w:rsidRDefault="00FC1D42" w:rsidP="00FC1D42">
      <w:pPr>
        <w:rPr>
          <w:rFonts w:asciiTheme="majorHAnsi" w:hAnsiTheme="majorHAnsi" w:cstheme="majorHAnsi"/>
          <w:b/>
          <w:color w:val="F04B23"/>
        </w:rPr>
      </w:pPr>
      <w:r w:rsidRPr="00FC1D42">
        <w:rPr>
          <w:rFonts w:asciiTheme="majorHAnsi" w:hAnsiTheme="majorHAnsi" w:cstheme="majorHAnsi"/>
          <w:b/>
          <w:color w:val="F04B23"/>
        </w:rPr>
        <w:t>Appendix A – Specific Strategies and Targets</w:t>
      </w:r>
    </w:p>
    <w:p w14:paraId="1017DA4A"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 xml:space="preserve">Continue our participation in the AUSSI Vic </w:t>
      </w:r>
      <w:proofErr w:type="spellStart"/>
      <w:r w:rsidRPr="00FC1D42">
        <w:rPr>
          <w:rFonts w:asciiTheme="majorHAnsi" w:hAnsiTheme="majorHAnsi" w:cstheme="majorHAnsi"/>
        </w:rPr>
        <w:t>ResourceSmart</w:t>
      </w:r>
      <w:proofErr w:type="spellEnd"/>
      <w:r w:rsidRPr="00FC1D42">
        <w:rPr>
          <w:rFonts w:asciiTheme="majorHAnsi" w:hAnsiTheme="majorHAnsi" w:cstheme="majorHAnsi"/>
        </w:rPr>
        <w:t xml:space="preserve"> Schools Modules – (Core, Waste, Energy, Water, Biodiversity)</w:t>
      </w:r>
    </w:p>
    <w:p w14:paraId="7E1E04D2"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 xml:space="preserve">Utilise the grants available under the National Solar Schools Program and the Victorian Solar in Schools Program to create a 5kw Grid Interactive Solar power system at school, as well as energy efficient lighting, and </w:t>
      </w:r>
      <w:proofErr w:type="spellStart"/>
      <w:r w:rsidRPr="00FC1D42">
        <w:rPr>
          <w:rFonts w:asciiTheme="majorHAnsi" w:hAnsiTheme="majorHAnsi" w:cstheme="majorHAnsi"/>
        </w:rPr>
        <w:t>blockout</w:t>
      </w:r>
      <w:proofErr w:type="spellEnd"/>
      <w:r w:rsidRPr="00FC1D42">
        <w:rPr>
          <w:rFonts w:asciiTheme="majorHAnsi" w:hAnsiTheme="majorHAnsi" w:cstheme="majorHAnsi"/>
        </w:rPr>
        <w:t xml:space="preserve"> blinds on the northern windows</w:t>
      </w:r>
    </w:p>
    <w:p w14:paraId="60ABF87A"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Utilise the interactive nature of the Solar Power system to ensure students learn how our energy is produced and used and incorporate this into Inquiry Units</w:t>
      </w:r>
    </w:p>
    <w:p w14:paraId="40685AD4"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Maintain the school’s Vegetable Gardens to promote good environmental practices and to allow children to experience the links between growing and eating food.</w:t>
      </w:r>
    </w:p>
    <w:p w14:paraId="7E71502D"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 xml:space="preserve">Plan, build and maintain a Habitat Garden in the school’s grounds to increase the school’s biodiversity and to add an important teaching area to promote sustainability </w:t>
      </w:r>
    </w:p>
    <w:p w14:paraId="2063F5ED"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Reduced use of paper, using email and white boards rather than paper and photocopying.</w:t>
      </w:r>
    </w:p>
    <w:p w14:paraId="35DE4610"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 xml:space="preserve">Monitor the use of photocopier paper and encourage all staff to reduce their usage of this paper, by using double sided sheets, laminating for reuse, and reduction to fit more information on each page </w:t>
      </w:r>
    </w:p>
    <w:p w14:paraId="2B3299CC"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 xml:space="preserve">Establish Paper free days where the school activities are done with no use of paper </w:t>
      </w:r>
    </w:p>
    <w:p w14:paraId="4F42F39C"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Continue to provide facilities for recycling of all recyclable waste</w:t>
      </w:r>
    </w:p>
    <w:p w14:paraId="568892F8"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Incorporate Sustainability into the school’s Annual Implementation Plan through the development of Inquiry Units.</w:t>
      </w:r>
    </w:p>
    <w:p w14:paraId="507B1221" w14:textId="5825DFC0"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Rubbish-free lunch days to become more regular</w:t>
      </w:r>
      <w:r w:rsidR="009A6CE0">
        <w:rPr>
          <w:rFonts w:asciiTheme="majorHAnsi" w:hAnsiTheme="majorHAnsi" w:cstheme="majorHAnsi"/>
        </w:rPr>
        <w:t xml:space="preserve">. </w:t>
      </w:r>
    </w:p>
    <w:p w14:paraId="1C735442" w14:textId="77777777" w:rsidR="00FC1D42" w:rsidRPr="00FC1D42" w:rsidRDefault="00FC1D42" w:rsidP="00FC1D42">
      <w:pPr>
        <w:numPr>
          <w:ilvl w:val="0"/>
          <w:numId w:val="20"/>
        </w:numPr>
        <w:tabs>
          <w:tab w:val="clear" w:pos="720"/>
        </w:tabs>
        <w:ind w:left="426" w:hanging="426"/>
        <w:rPr>
          <w:rFonts w:asciiTheme="majorHAnsi" w:hAnsiTheme="majorHAnsi" w:cstheme="majorHAnsi"/>
        </w:rPr>
      </w:pPr>
      <w:r w:rsidRPr="00FC1D42">
        <w:rPr>
          <w:rFonts w:asciiTheme="majorHAnsi" w:hAnsiTheme="majorHAnsi" w:cstheme="majorHAnsi"/>
        </w:rPr>
        <w:t>Participation in World Environment Day activities each year.</w:t>
      </w:r>
    </w:p>
    <w:p w14:paraId="0F741A68" w14:textId="77777777" w:rsidR="00FC1D42" w:rsidRPr="00FC1D42" w:rsidRDefault="00FC1D42" w:rsidP="00FC1D42">
      <w:pPr>
        <w:ind w:left="426" w:hanging="426"/>
        <w:rPr>
          <w:rFonts w:asciiTheme="majorHAnsi" w:hAnsiTheme="majorHAnsi" w:cstheme="majorHAnsi"/>
        </w:rPr>
      </w:pPr>
    </w:p>
    <w:p w14:paraId="7425C49F" w14:textId="77777777" w:rsidR="00FC1D42" w:rsidRPr="00FC1D42" w:rsidRDefault="00FC1D42" w:rsidP="00FC1D42">
      <w:pPr>
        <w:rPr>
          <w:rFonts w:asciiTheme="majorHAnsi" w:hAnsiTheme="majorHAnsi" w:cstheme="majorHAnsi"/>
        </w:rPr>
      </w:pPr>
      <w:r w:rsidRPr="00FC1D42">
        <w:rPr>
          <w:rFonts w:asciiTheme="majorHAnsi" w:hAnsiTheme="majorHAnsi" w:cstheme="majorHAnsi"/>
        </w:rPr>
        <w:t>Refer also to our Strategic Environment Management Plan (SEMP), which sets out our specific targets and objectives for the next 4 years.</w:t>
      </w:r>
    </w:p>
    <w:p w14:paraId="67F4F47B" w14:textId="77777777" w:rsidR="00FC1D42" w:rsidRPr="00FC1D42" w:rsidRDefault="00FC1D42" w:rsidP="00FC1D42">
      <w:pPr>
        <w:ind w:left="426" w:hanging="426"/>
        <w:rPr>
          <w:rFonts w:asciiTheme="majorHAnsi" w:hAnsiTheme="majorHAnsi" w:cstheme="majorHAnsi"/>
        </w:rPr>
      </w:pPr>
    </w:p>
    <w:p w14:paraId="3B54021A" w14:textId="77777777" w:rsidR="00FC1D42" w:rsidRPr="00FC1D42" w:rsidRDefault="00FC1D42" w:rsidP="00FC1D42">
      <w:pPr>
        <w:ind w:left="426" w:hanging="426"/>
        <w:rPr>
          <w:rFonts w:asciiTheme="majorHAnsi" w:hAnsiTheme="majorHAnsi" w:cstheme="majorHAnsi"/>
        </w:rPr>
      </w:pPr>
    </w:p>
    <w:p w14:paraId="20E17D1C" w14:textId="77777777" w:rsidR="00FC1D42" w:rsidRPr="00FC1D42" w:rsidRDefault="00FC1D42" w:rsidP="00FC1D42">
      <w:pPr>
        <w:ind w:left="426" w:hanging="426"/>
        <w:rPr>
          <w:rFonts w:asciiTheme="majorHAnsi" w:hAnsiTheme="majorHAnsi" w:cstheme="majorHAnsi"/>
          <w:b/>
          <w:color w:val="F04B23"/>
        </w:rPr>
      </w:pPr>
      <w:r w:rsidRPr="00FC1D42">
        <w:rPr>
          <w:rFonts w:asciiTheme="majorHAnsi" w:hAnsiTheme="majorHAnsi" w:cstheme="majorHAnsi"/>
          <w:b/>
          <w:color w:val="F04B23"/>
        </w:rPr>
        <w:t>Appendix B - Green Procurement Guidelines</w:t>
      </w:r>
    </w:p>
    <w:p w14:paraId="0589509A" w14:textId="77777777" w:rsidR="00FC1D42" w:rsidRPr="00FC1D42" w:rsidRDefault="00FC1D42" w:rsidP="00FC1D42">
      <w:pPr>
        <w:ind w:left="426" w:hanging="426"/>
        <w:rPr>
          <w:rFonts w:asciiTheme="majorHAnsi" w:hAnsiTheme="majorHAnsi" w:cstheme="majorHAnsi"/>
        </w:rPr>
      </w:pPr>
    </w:p>
    <w:p w14:paraId="7FE5C49C" w14:textId="77777777" w:rsidR="00FC1D42" w:rsidRPr="00FC1D42" w:rsidRDefault="00FC1D42" w:rsidP="00FC1D42">
      <w:pPr>
        <w:ind w:left="142" w:hanging="142"/>
        <w:rPr>
          <w:rFonts w:asciiTheme="majorHAnsi" w:hAnsiTheme="majorHAnsi" w:cstheme="majorHAnsi"/>
          <w:bCs/>
          <w:color w:val="004A53"/>
        </w:rPr>
      </w:pPr>
      <w:r w:rsidRPr="00FC1D42">
        <w:rPr>
          <w:rFonts w:asciiTheme="majorHAnsi" w:hAnsiTheme="majorHAnsi" w:cstheme="majorHAnsi"/>
          <w:bCs/>
          <w:color w:val="2F5496" w:themeColor="accent1" w:themeShade="BF"/>
        </w:rPr>
        <w:t>Wherever possible and practical the school will purchase the following:</w:t>
      </w:r>
    </w:p>
    <w:p w14:paraId="2CB49C5E" w14:textId="77777777" w:rsidR="00FC1D42" w:rsidRPr="00FC1D42" w:rsidRDefault="00FC1D42" w:rsidP="00FC1D42">
      <w:pPr>
        <w:numPr>
          <w:ilvl w:val="0"/>
          <w:numId w:val="21"/>
        </w:numPr>
        <w:tabs>
          <w:tab w:val="clear" w:pos="720"/>
        </w:tabs>
        <w:ind w:left="426" w:hanging="426"/>
        <w:rPr>
          <w:rFonts w:asciiTheme="majorHAnsi" w:hAnsiTheme="majorHAnsi" w:cstheme="majorHAnsi"/>
        </w:rPr>
      </w:pPr>
      <w:r w:rsidRPr="00FC1D42">
        <w:rPr>
          <w:rFonts w:asciiTheme="majorHAnsi" w:hAnsiTheme="majorHAnsi" w:cstheme="majorHAnsi"/>
        </w:rPr>
        <w:t xml:space="preserve">100% recycled paper products </w:t>
      </w:r>
    </w:p>
    <w:p w14:paraId="27DF9A31" w14:textId="77777777" w:rsidR="00FC1D42" w:rsidRPr="00FC1D42" w:rsidRDefault="00FC1D42" w:rsidP="00FC1D42">
      <w:pPr>
        <w:numPr>
          <w:ilvl w:val="0"/>
          <w:numId w:val="21"/>
        </w:numPr>
        <w:tabs>
          <w:tab w:val="clear" w:pos="720"/>
        </w:tabs>
        <w:ind w:left="426" w:hanging="426"/>
        <w:rPr>
          <w:rFonts w:asciiTheme="majorHAnsi" w:hAnsiTheme="majorHAnsi" w:cstheme="majorHAnsi"/>
        </w:rPr>
      </w:pPr>
      <w:r w:rsidRPr="00FC1D42">
        <w:rPr>
          <w:rFonts w:asciiTheme="majorHAnsi" w:hAnsiTheme="majorHAnsi" w:cstheme="majorHAnsi"/>
        </w:rPr>
        <w:t>Recycled and sustainable products for student supplies</w:t>
      </w:r>
    </w:p>
    <w:p w14:paraId="36B8E225" w14:textId="77777777" w:rsidR="00FC1D42" w:rsidRPr="00FC1D42" w:rsidRDefault="00FC1D42" w:rsidP="00FC1D42">
      <w:pPr>
        <w:numPr>
          <w:ilvl w:val="0"/>
          <w:numId w:val="21"/>
        </w:numPr>
        <w:tabs>
          <w:tab w:val="clear" w:pos="720"/>
        </w:tabs>
        <w:ind w:left="426" w:hanging="426"/>
        <w:rPr>
          <w:rFonts w:asciiTheme="majorHAnsi" w:hAnsiTheme="majorHAnsi" w:cstheme="majorHAnsi"/>
        </w:rPr>
      </w:pPr>
      <w:r w:rsidRPr="00FC1D42">
        <w:rPr>
          <w:rFonts w:asciiTheme="majorHAnsi" w:hAnsiTheme="majorHAnsi" w:cstheme="majorHAnsi"/>
        </w:rPr>
        <w:t>Low energy lighting (CFL and LED)</w:t>
      </w:r>
    </w:p>
    <w:p w14:paraId="6DC86AAC" w14:textId="77777777" w:rsidR="00FC1D42" w:rsidRPr="00FC1D42" w:rsidRDefault="00FC1D42" w:rsidP="00FC1D42">
      <w:pPr>
        <w:numPr>
          <w:ilvl w:val="0"/>
          <w:numId w:val="21"/>
        </w:numPr>
        <w:tabs>
          <w:tab w:val="clear" w:pos="720"/>
        </w:tabs>
        <w:ind w:left="426" w:hanging="426"/>
        <w:rPr>
          <w:rFonts w:asciiTheme="majorHAnsi" w:hAnsiTheme="majorHAnsi" w:cstheme="majorHAnsi"/>
        </w:rPr>
      </w:pPr>
      <w:r w:rsidRPr="00FC1D42">
        <w:rPr>
          <w:rFonts w:asciiTheme="majorHAnsi" w:hAnsiTheme="majorHAnsi" w:cstheme="majorHAnsi"/>
        </w:rPr>
        <w:t>Natural cleaning products with lower quantities of chemical additives</w:t>
      </w:r>
    </w:p>
    <w:p w14:paraId="3CB14265" w14:textId="77777777" w:rsidR="00FC1D42" w:rsidRPr="00FC1D42" w:rsidRDefault="00FC1D42" w:rsidP="00FC1D42">
      <w:pPr>
        <w:numPr>
          <w:ilvl w:val="0"/>
          <w:numId w:val="21"/>
        </w:numPr>
        <w:tabs>
          <w:tab w:val="clear" w:pos="720"/>
        </w:tabs>
        <w:ind w:left="426" w:hanging="426"/>
        <w:rPr>
          <w:rFonts w:asciiTheme="majorHAnsi" w:hAnsiTheme="majorHAnsi" w:cstheme="majorHAnsi"/>
        </w:rPr>
      </w:pPr>
      <w:r w:rsidRPr="00FC1D42">
        <w:rPr>
          <w:rFonts w:asciiTheme="majorHAnsi" w:hAnsiTheme="majorHAnsi" w:cstheme="majorHAnsi"/>
        </w:rPr>
        <w:t xml:space="preserve">Computers with energy compliance and an </w:t>
      </w:r>
      <w:proofErr w:type="gramStart"/>
      <w:r w:rsidRPr="00FC1D42">
        <w:rPr>
          <w:rFonts w:asciiTheme="majorHAnsi" w:hAnsiTheme="majorHAnsi" w:cstheme="majorHAnsi"/>
        </w:rPr>
        <w:t>end of life</w:t>
      </w:r>
      <w:proofErr w:type="gramEnd"/>
      <w:r w:rsidRPr="00FC1D42">
        <w:rPr>
          <w:rFonts w:asciiTheme="majorHAnsi" w:hAnsiTheme="majorHAnsi" w:cstheme="majorHAnsi"/>
        </w:rPr>
        <w:t xml:space="preserve"> recycling program </w:t>
      </w:r>
    </w:p>
    <w:p w14:paraId="5BE8B01D" w14:textId="77777777" w:rsidR="00FC1D42" w:rsidRPr="00FC1D42" w:rsidRDefault="00FC1D42" w:rsidP="00FC1D42">
      <w:pPr>
        <w:ind w:left="426" w:hanging="426"/>
        <w:rPr>
          <w:rFonts w:asciiTheme="majorHAnsi" w:hAnsiTheme="majorHAnsi" w:cstheme="majorHAnsi"/>
        </w:rPr>
      </w:pPr>
    </w:p>
    <w:p w14:paraId="08B9400D" w14:textId="77777777" w:rsidR="00FC1D42" w:rsidRPr="00FC1D42" w:rsidRDefault="00FC1D42" w:rsidP="00FC1D42">
      <w:pPr>
        <w:ind w:left="426" w:hanging="426"/>
        <w:rPr>
          <w:rFonts w:asciiTheme="majorHAnsi" w:hAnsiTheme="majorHAnsi" w:cstheme="majorHAnsi"/>
          <w:bCs/>
          <w:color w:val="2F5496" w:themeColor="accent1" w:themeShade="BF"/>
        </w:rPr>
      </w:pPr>
      <w:r w:rsidRPr="00FC1D42">
        <w:rPr>
          <w:rFonts w:asciiTheme="majorHAnsi" w:hAnsiTheme="majorHAnsi" w:cstheme="majorHAnsi"/>
          <w:bCs/>
          <w:color w:val="2F5496" w:themeColor="accent1" w:themeShade="BF"/>
        </w:rPr>
        <w:t>Wherever possible and practical the school will avoid the following:</w:t>
      </w:r>
    </w:p>
    <w:p w14:paraId="45DADB55" w14:textId="77777777" w:rsidR="00FC1D42" w:rsidRPr="00FC1D42" w:rsidRDefault="00FC1D42" w:rsidP="00FC1D42">
      <w:pPr>
        <w:numPr>
          <w:ilvl w:val="0"/>
          <w:numId w:val="22"/>
        </w:numPr>
        <w:tabs>
          <w:tab w:val="clear" w:pos="720"/>
        </w:tabs>
        <w:ind w:left="426" w:hanging="426"/>
        <w:rPr>
          <w:rFonts w:asciiTheme="majorHAnsi" w:hAnsiTheme="majorHAnsi" w:cstheme="majorHAnsi"/>
        </w:rPr>
      </w:pPr>
      <w:r w:rsidRPr="00FC1D42">
        <w:rPr>
          <w:rFonts w:asciiTheme="majorHAnsi" w:hAnsiTheme="majorHAnsi" w:cstheme="majorHAnsi"/>
        </w:rPr>
        <w:t>Products which are harmful to the environment or whose production process is harmful to the environment or not sustainable</w:t>
      </w:r>
    </w:p>
    <w:p w14:paraId="0A2FDCAE" w14:textId="6931B0A9" w:rsidR="00FC1D42" w:rsidRPr="00FC1D42" w:rsidRDefault="00FC1D42">
      <w:pPr>
        <w:rPr>
          <w:rFonts w:asciiTheme="majorHAnsi" w:hAnsiTheme="majorHAnsi" w:cstheme="majorHAnsi"/>
        </w:rPr>
      </w:pPr>
    </w:p>
    <w:p w14:paraId="3EA89E04" w14:textId="77777777" w:rsidR="00FC1D42" w:rsidRPr="00FC1D42" w:rsidRDefault="00FC1D42" w:rsidP="00FC1D42">
      <w:pPr>
        <w:jc w:val="both"/>
        <w:textAlignment w:val="baseline"/>
        <w:rPr>
          <w:rFonts w:asciiTheme="majorHAnsi" w:hAnsiTheme="majorHAnsi" w:cstheme="majorHAnsi"/>
          <w:b/>
          <w:bCs/>
          <w:caps/>
          <w:color w:val="2F5496" w:themeColor="accent1" w:themeShade="BF"/>
          <w:lang w:eastAsia="en-AU"/>
        </w:rPr>
      </w:pPr>
      <w:r w:rsidRPr="00FC1D42">
        <w:rPr>
          <w:rFonts w:asciiTheme="majorHAnsi" w:hAnsiTheme="majorHAnsi" w:cstheme="majorHAnsi"/>
          <w:b/>
          <w:bCs/>
          <w:caps/>
          <w:color w:val="2F5496" w:themeColor="accent1" w:themeShade="BF"/>
          <w:lang w:eastAsia="en-AU"/>
        </w:rPr>
        <w:t>POLICY REVIEW AND APPROVAL</w:t>
      </w:r>
    </w:p>
    <w:p w14:paraId="65C2C390" w14:textId="77777777" w:rsidR="00FC1D42" w:rsidRPr="009565C2" w:rsidRDefault="00FC1D42" w:rsidP="00FC1D42">
      <w:pPr>
        <w:jc w:val="both"/>
        <w:textAlignment w:val="baseline"/>
        <w:rPr>
          <w:rFonts w:ascii="Segoe UI"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C1D42" w:rsidRPr="009565C2" w14:paraId="6D1C3756" w14:textId="77777777" w:rsidTr="003029A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BD5496B" w14:textId="77777777" w:rsidR="00FC1D42" w:rsidRPr="00FC1D42" w:rsidRDefault="00FC1D42" w:rsidP="003029AB">
            <w:pPr>
              <w:textAlignment w:val="baseline"/>
              <w:rPr>
                <w:rFonts w:asciiTheme="majorHAnsi" w:hAnsiTheme="majorHAnsi" w:cstheme="majorHAnsi"/>
                <w:lang w:eastAsia="en-AU"/>
              </w:rPr>
            </w:pPr>
            <w:r w:rsidRPr="00FC1D42">
              <w:rPr>
                <w:rFonts w:asciiTheme="majorHAnsi" w:hAnsiTheme="majorHAnsi" w:cstheme="majorHAns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06E9378" w14:textId="0EC34A99" w:rsidR="00FC1D42" w:rsidRPr="00FC1D42" w:rsidRDefault="00921154" w:rsidP="003029AB">
            <w:pPr>
              <w:textAlignment w:val="baseline"/>
              <w:rPr>
                <w:rFonts w:asciiTheme="majorHAnsi" w:hAnsiTheme="majorHAnsi" w:cstheme="majorHAnsi"/>
                <w:lang w:eastAsia="en-AU"/>
              </w:rPr>
            </w:pPr>
            <w:r>
              <w:rPr>
                <w:rFonts w:asciiTheme="majorHAnsi" w:hAnsiTheme="majorHAnsi" w:cstheme="majorHAnsi"/>
                <w:lang w:eastAsia="en-AU"/>
              </w:rPr>
              <w:t xml:space="preserve"> </w:t>
            </w:r>
            <w:r w:rsidR="009A6CE0">
              <w:rPr>
                <w:rFonts w:asciiTheme="majorHAnsi" w:hAnsiTheme="majorHAnsi" w:cstheme="majorHAnsi"/>
                <w:lang w:eastAsia="en-AU"/>
              </w:rPr>
              <w:t>14</w:t>
            </w:r>
            <w:r w:rsidR="009A6CE0" w:rsidRPr="009A6CE0">
              <w:rPr>
                <w:rFonts w:asciiTheme="majorHAnsi" w:hAnsiTheme="majorHAnsi" w:cstheme="majorHAnsi"/>
                <w:vertAlign w:val="superscript"/>
                <w:lang w:eastAsia="en-AU"/>
              </w:rPr>
              <w:t>th</w:t>
            </w:r>
            <w:r w:rsidR="009A6CE0">
              <w:rPr>
                <w:rFonts w:asciiTheme="majorHAnsi" w:hAnsiTheme="majorHAnsi" w:cstheme="majorHAnsi"/>
                <w:lang w:eastAsia="en-AU"/>
              </w:rPr>
              <w:t xml:space="preserve"> November 2022</w:t>
            </w:r>
          </w:p>
        </w:tc>
      </w:tr>
      <w:tr w:rsidR="00FC1D42" w:rsidRPr="009565C2" w14:paraId="2A2E93CC" w14:textId="77777777" w:rsidTr="003029AB">
        <w:tc>
          <w:tcPr>
            <w:tcW w:w="2925" w:type="dxa"/>
            <w:tcBorders>
              <w:top w:val="nil"/>
              <w:left w:val="single" w:sz="6" w:space="0" w:color="auto"/>
              <w:bottom w:val="single" w:sz="6" w:space="0" w:color="auto"/>
              <w:right w:val="single" w:sz="6" w:space="0" w:color="auto"/>
            </w:tcBorders>
            <w:shd w:val="clear" w:color="auto" w:fill="auto"/>
            <w:hideMark/>
          </w:tcPr>
          <w:p w14:paraId="6E83C8CA" w14:textId="77777777" w:rsidR="00FC1D42" w:rsidRPr="00FC1D42" w:rsidRDefault="00FC1D42" w:rsidP="003029AB">
            <w:pPr>
              <w:textAlignment w:val="baseline"/>
              <w:rPr>
                <w:rFonts w:asciiTheme="majorHAnsi" w:hAnsiTheme="majorHAnsi" w:cstheme="majorHAnsi"/>
                <w:lang w:eastAsia="en-AU"/>
              </w:rPr>
            </w:pPr>
            <w:r w:rsidRPr="00FC1D42">
              <w:rPr>
                <w:rFonts w:asciiTheme="majorHAnsi" w:hAnsiTheme="majorHAnsi" w:cstheme="majorHAns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50BAD29C" w14:textId="6F019851" w:rsidR="00FC1D42" w:rsidRPr="00FC1D42" w:rsidRDefault="00921154" w:rsidP="003029AB">
            <w:pPr>
              <w:textAlignment w:val="baseline"/>
              <w:rPr>
                <w:rFonts w:asciiTheme="majorHAnsi" w:hAnsiTheme="majorHAnsi" w:cstheme="majorHAnsi"/>
                <w:lang w:eastAsia="en-AU"/>
              </w:rPr>
            </w:pPr>
            <w:r>
              <w:rPr>
                <w:rFonts w:asciiTheme="majorHAnsi" w:hAnsiTheme="majorHAnsi" w:cstheme="majorHAnsi"/>
                <w:lang w:eastAsia="en-AU"/>
              </w:rPr>
              <w:t xml:space="preserve"> </w:t>
            </w:r>
            <w:r w:rsidR="009A6CE0">
              <w:rPr>
                <w:rFonts w:asciiTheme="majorHAnsi" w:hAnsiTheme="majorHAnsi" w:cstheme="majorHAnsi"/>
                <w:lang w:eastAsia="en-AU"/>
              </w:rPr>
              <w:t xml:space="preserve">School Council </w:t>
            </w:r>
          </w:p>
        </w:tc>
      </w:tr>
      <w:tr w:rsidR="00FC1D42" w:rsidRPr="009565C2" w14:paraId="7D651385" w14:textId="77777777" w:rsidTr="003029AB">
        <w:tc>
          <w:tcPr>
            <w:tcW w:w="2925" w:type="dxa"/>
            <w:tcBorders>
              <w:top w:val="nil"/>
              <w:left w:val="single" w:sz="6" w:space="0" w:color="auto"/>
              <w:bottom w:val="single" w:sz="6" w:space="0" w:color="auto"/>
              <w:right w:val="single" w:sz="6" w:space="0" w:color="auto"/>
            </w:tcBorders>
            <w:shd w:val="clear" w:color="auto" w:fill="auto"/>
            <w:hideMark/>
          </w:tcPr>
          <w:p w14:paraId="57E8CCE1" w14:textId="77777777" w:rsidR="00FC1D42" w:rsidRPr="00FC1D42" w:rsidRDefault="00FC1D42" w:rsidP="003029AB">
            <w:pPr>
              <w:textAlignment w:val="baseline"/>
              <w:rPr>
                <w:rFonts w:asciiTheme="majorHAnsi" w:hAnsiTheme="majorHAnsi" w:cstheme="majorHAnsi"/>
                <w:lang w:eastAsia="en-AU"/>
              </w:rPr>
            </w:pPr>
            <w:r w:rsidRPr="00FC1D42">
              <w:rPr>
                <w:rFonts w:asciiTheme="majorHAnsi" w:hAnsiTheme="majorHAnsi" w:cstheme="majorHAns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908B06D" w14:textId="61142D90" w:rsidR="00FC1D42" w:rsidRPr="00FC1D42" w:rsidRDefault="00FC1D42" w:rsidP="003029AB">
            <w:pPr>
              <w:textAlignment w:val="baseline"/>
              <w:rPr>
                <w:rFonts w:asciiTheme="majorHAnsi" w:hAnsiTheme="majorHAnsi" w:cstheme="majorHAnsi"/>
                <w:lang w:eastAsia="en-AU"/>
              </w:rPr>
            </w:pPr>
          </w:p>
        </w:tc>
      </w:tr>
    </w:tbl>
    <w:p w14:paraId="29AAD1ED" w14:textId="77777777" w:rsidR="00FC1D42" w:rsidRDefault="00FC1D42" w:rsidP="00FC1D42">
      <w:pPr>
        <w:pStyle w:val="Heading2"/>
        <w:spacing w:after="120"/>
        <w:jc w:val="both"/>
        <w:rPr>
          <w:b/>
          <w:caps/>
          <w:color w:val="4472C4" w:themeColor="accent1"/>
        </w:rPr>
      </w:pPr>
    </w:p>
    <w:p w14:paraId="19442746" w14:textId="77777777" w:rsidR="00FC1D42" w:rsidRPr="00695F58" w:rsidRDefault="00FC1D42" w:rsidP="00FC1D42">
      <w:pPr>
        <w:jc w:val="both"/>
      </w:pPr>
    </w:p>
    <w:p w14:paraId="32533F1A" w14:textId="77777777" w:rsidR="00FC1D42" w:rsidRDefault="00FC1D42"/>
    <w:sectPr w:rsidR="00FC1D42" w:rsidSect="00FC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57"/>
    <w:multiLevelType w:val="multilevel"/>
    <w:tmpl w:val="247021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ascii="Arial" w:hAnsi="Arial" w:cs="Aria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9E1578"/>
    <w:multiLevelType w:val="multilevel"/>
    <w:tmpl w:val="9DD22FD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2D25807"/>
    <w:multiLevelType w:val="hybridMultilevel"/>
    <w:tmpl w:val="AC526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108FA"/>
    <w:multiLevelType w:val="multilevel"/>
    <w:tmpl w:val="1206B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0B6E"/>
    <w:multiLevelType w:val="hybridMultilevel"/>
    <w:tmpl w:val="3414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A580E"/>
    <w:multiLevelType w:val="multilevel"/>
    <w:tmpl w:val="D6286C1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3055FFC"/>
    <w:multiLevelType w:val="multilevel"/>
    <w:tmpl w:val="247E82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15467"/>
    <w:multiLevelType w:val="multilevel"/>
    <w:tmpl w:val="5572773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97390D"/>
    <w:multiLevelType w:val="multilevel"/>
    <w:tmpl w:val="DD94F7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5EF09D9"/>
    <w:multiLevelType w:val="multilevel"/>
    <w:tmpl w:val="EC227A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57DD7"/>
    <w:multiLevelType w:val="multilevel"/>
    <w:tmpl w:val="C7B62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7765B"/>
    <w:multiLevelType w:val="hybridMultilevel"/>
    <w:tmpl w:val="D4928E20"/>
    <w:lvl w:ilvl="0" w:tplc="707CABF6">
      <w:start w:val="1"/>
      <w:numFmt w:val="decimal"/>
      <w:lvlText w:val="%1."/>
      <w:lvlJc w:val="left"/>
      <w:pPr>
        <w:tabs>
          <w:tab w:val="num" w:pos="720"/>
        </w:tabs>
        <w:ind w:left="720" w:hanging="360"/>
      </w:pPr>
      <w:rPr>
        <w:rFonts w:hint="default"/>
      </w:rPr>
    </w:lvl>
    <w:lvl w:ilvl="1" w:tplc="A9F81DDE">
      <w:numFmt w:val="none"/>
      <w:lvlText w:val=""/>
      <w:lvlJc w:val="left"/>
      <w:pPr>
        <w:tabs>
          <w:tab w:val="num" w:pos="360"/>
        </w:tabs>
      </w:pPr>
      <w:rPr>
        <w:rFonts w:hint="default"/>
      </w:rPr>
    </w:lvl>
    <w:lvl w:ilvl="2" w:tplc="370E69C8">
      <w:numFmt w:val="none"/>
      <w:lvlText w:val=""/>
      <w:lvlJc w:val="left"/>
      <w:pPr>
        <w:tabs>
          <w:tab w:val="num" w:pos="360"/>
        </w:tabs>
      </w:pPr>
    </w:lvl>
    <w:lvl w:ilvl="3" w:tplc="9A040352">
      <w:numFmt w:val="none"/>
      <w:lvlText w:val=""/>
      <w:lvlJc w:val="left"/>
      <w:pPr>
        <w:tabs>
          <w:tab w:val="num" w:pos="360"/>
        </w:tabs>
      </w:pPr>
    </w:lvl>
    <w:lvl w:ilvl="4" w:tplc="C7689112">
      <w:numFmt w:val="none"/>
      <w:lvlText w:val=""/>
      <w:lvlJc w:val="left"/>
      <w:pPr>
        <w:tabs>
          <w:tab w:val="num" w:pos="360"/>
        </w:tabs>
      </w:pPr>
    </w:lvl>
    <w:lvl w:ilvl="5" w:tplc="0D2E05D0">
      <w:numFmt w:val="none"/>
      <w:lvlText w:val=""/>
      <w:lvlJc w:val="left"/>
      <w:pPr>
        <w:tabs>
          <w:tab w:val="num" w:pos="360"/>
        </w:tabs>
      </w:pPr>
    </w:lvl>
    <w:lvl w:ilvl="6" w:tplc="6EC885D4">
      <w:numFmt w:val="none"/>
      <w:lvlText w:val=""/>
      <w:lvlJc w:val="left"/>
      <w:pPr>
        <w:tabs>
          <w:tab w:val="num" w:pos="360"/>
        </w:tabs>
      </w:pPr>
    </w:lvl>
    <w:lvl w:ilvl="7" w:tplc="B726AA1C">
      <w:numFmt w:val="none"/>
      <w:lvlText w:val=""/>
      <w:lvlJc w:val="left"/>
      <w:pPr>
        <w:tabs>
          <w:tab w:val="num" w:pos="360"/>
        </w:tabs>
      </w:pPr>
    </w:lvl>
    <w:lvl w:ilvl="8" w:tplc="63D41FE6">
      <w:numFmt w:val="none"/>
      <w:lvlText w:val=""/>
      <w:lvlJc w:val="left"/>
      <w:pPr>
        <w:tabs>
          <w:tab w:val="num" w:pos="360"/>
        </w:tabs>
      </w:pPr>
    </w:lvl>
  </w:abstractNum>
  <w:abstractNum w:abstractNumId="12" w15:restartNumberingAfterBreak="0">
    <w:nsid w:val="362D2B8C"/>
    <w:multiLevelType w:val="multilevel"/>
    <w:tmpl w:val="8BCA55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94E2CCF"/>
    <w:multiLevelType w:val="multilevel"/>
    <w:tmpl w:val="59126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5525C"/>
    <w:multiLevelType w:val="multilevel"/>
    <w:tmpl w:val="B198BF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31868"/>
    <w:multiLevelType w:val="multilevel"/>
    <w:tmpl w:val="F15E4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32473"/>
    <w:multiLevelType w:val="multilevel"/>
    <w:tmpl w:val="FE28D7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9185A"/>
    <w:multiLevelType w:val="multilevel"/>
    <w:tmpl w:val="E772AE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B1351"/>
    <w:multiLevelType w:val="multilevel"/>
    <w:tmpl w:val="7D3E25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06022"/>
    <w:multiLevelType w:val="hybridMultilevel"/>
    <w:tmpl w:val="74740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141B7"/>
    <w:multiLevelType w:val="multilevel"/>
    <w:tmpl w:val="94B8CF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D8C299C"/>
    <w:multiLevelType w:val="multilevel"/>
    <w:tmpl w:val="25E05E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7965297">
    <w:abstractNumId w:val="17"/>
  </w:num>
  <w:num w:numId="2" w16cid:durableId="70927967">
    <w:abstractNumId w:val="3"/>
  </w:num>
  <w:num w:numId="3" w16cid:durableId="1947880659">
    <w:abstractNumId w:val="10"/>
  </w:num>
  <w:num w:numId="4" w16cid:durableId="281574604">
    <w:abstractNumId w:val="14"/>
  </w:num>
  <w:num w:numId="5" w16cid:durableId="1944071691">
    <w:abstractNumId w:val="9"/>
  </w:num>
  <w:num w:numId="6" w16cid:durableId="680156834">
    <w:abstractNumId w:val="13"/>
  </w:num>
  <w:num w:numId="7" w16cid:durableId="1031611612">
    <w:abstractNumId w:val="18"/>
  </w:num>
  <w:num w:numId="8" w16cid:durableId="1443108516">
    <w:abstractNumId w:val="6"/>
  </w:num>
  <w:num w:numId="9" w16cid:durableId="1708796736">
    <w:abstractNumId w:val="20"/>
  </w:num>
  <w:num w:numId="10" w16cid:durableId="1999188956">
    <w:abstractNumId w:val="12"/>
  </w:num>
  <w:num w:numId="11" w16cid:durableId="1131099220">
    <w:abstractNumId w:val="5"/>
  </w:num>
  <w:num w:numId="12" w16cid:durableId="1146777212">
    <w:abstractNumId w:val="8"/>
  </w:num>
  <w:num w:numId="13" w16cid:durableId="1639217392">
    <w:abstractNumId w:val="7"/>
  </w:num>
  <w:num w:numId="14" w16cid:durableId="1592549412">
    <w:abstractNumId w:val="1"/>
  </w:num>
  <w:num w:numId="15" w16cid:durableId="2127037474">
    <w:abstractNumId w:val="16"/>
  </w:num>
  <w:num w:numId="16" w16cid:durableId="1268390912">
    <w:abstractNumId w:val="21"/>
  </w:num>
  <w:num w:numId="17" w16cid:durableId="1510215738">
    <w:abstractNumId w:val="15"/>
  </w:num>
  <w:num w:numId="18" w16cid:durableId="1692218062">
    <w:abstractNumId w:val="11"/>
  </w:num>
  <w:num w:numId="19" w16cid:durableId="953050871">
    <w:abstractNumId w:val="0"/>
  </w:num>
  <w:num w:numId="20" w16cid:durableId="1851410906">
    <w:abstractNumId w:val="19"/>
  </w:num>
  <w:num w:numId="21" w16cid:durableId="1810169897">
    <w:abstractNumId w:val="2"/>
  </w:num>
  <w:num w:numId="22" w16cid:durableId="1306475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4A"/>
    <w:rsid w:val="0034064A"/>
    <w:rsid w:val="008B0B26"/>
    <w:rsid w:val="00921154"/>
    <w:rsid w:val="009A1DA3"/>
    <w:rsid w:val="009A6CE0"/>
    <w:rsid w:val="00A017E3"/>
    <w:rsid w:val="00FC1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839D"/>
  <w15:chartTrackingRefBased/>
  <w15:docId w15:val="{80150F44-091B-FB4C-948B-3CFF8E60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064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1D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4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4064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34064A"/>
  </w:style>
  <w:style w:type="character" w:customStyle="1" w:styleId="Heading2Char">
    <w:name w:val="Heading 2 Char"/>
    <w:basedOn w:val="DefaultParagraphFont"/>
    <w:link w:val="Heading2"/>
    <w:uiPriority w:val="9"/>
    <w:semiHidden/>
    <w:rsid w:val="00FC1D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5583">
      <w:bodyDiv w:val="1"/>
      <w:marLeft w:val="0"/>
      <w:marRight w:val="0"/>
      <w:marTop w:val="0"/>
      <w:marBottom w:val="0"/>
      <w:divBdr>
        <w:top w:val="none" w:sz="0" w:space="0" w:color="auto"/>
        <w:left w:val="none" w:sz="0" w:space="0" w:color="auto"/>
        <w:bottom w:val="none" w:sz="0" w:space="0" w:color="auto"/>
        <w:right w:val="none" w:sz="0" w:space="0" w:color="auto"/>
      </w:divBdr>
      <w:divsChild>
        <w:div w:id="610942677">
          <w:marLeft w:val="-7"/>
          <w:marRight w:val="0"/>
          <w:marTop w:val="0"/>
          <w:marBottom w:val="0"/>
          <w:divBdr>
            <w:top w:val="none" w:sz="0" w:space="0" w:color="auto"/>
            <w:left w:val="none" w:sz="0" w:space="0" w:color="auto"/>
            <w:bottom w:val="none" w:sz="0" w:space="0" w:color="auto"/>
            <w:right w:val="none" w:sz="0" w:space="0" w:color="auto"/>
          </w:divBdr>
        </w:div>
      </w:divsChild>
    </w:div>
    <w:div w:id="1377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Le Cerf</dc:creator>
  <cp:keywords/>
  <dc:description/>
  <cp:lastModifiedBy>Kellie Le Cerf</cp:lastModifiedBy>
  <cp:revision>4</cp:revision>
  <dcterms:created xsi:type="dcterms:W3CDTF">2022-06-16T22:27:00Z</dcterms:created>
  <dcterms:modified xsi:type="dcterms:W3CDTF">2022-11-10T21:38:00Z</dcterms:modified>
</cp:coreProperties>
</file>